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49E4175C"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ЖЕНЩИНЫ ГЛАЗАМИ СТАТИСТИКИ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5F9CFD2" w14:textId="471933DA" w:rsidR="00600BAA" w:rsidRPr="00573462" w:rsidRDefault="001019DA" w:rsidP="00B07C16">
      <w:pPr>
        <w:ind w:left="127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Международный женский день отпразднуют 78 620 500 сильных и независимых женщин России. К 8 марта </w:t>
      </w:r>
      <w:r w:rsidR="009F6091" w:rsidRPr="00573462">
        <w:rPr>
          <w:rFonts w:ascii="Arial" w:hAnsi="Arial" w:cs="Arial"/>
          <w:b/>
          <w:bCs/>
          <w:color w:val="000000" w:themeColor="text1"/>
          <w:sz w:val="24"/>
          <w:szCs w:val="24"/>
        </w:rPr>
        <w:t>мы п</w:t>
      </w:r>
      <w:r w:rsidRPr="00573462">
        <w:rPr>
          <w:rFonts w:ascii="Arial" w:hAnsi="Arial" w:cs="Arial"/>
          <w:b/>
          <w:bCs/>
          <w:color w:val="000000" w:themeColor="text1"/>
          <w:sz w:val="24"/>
          <w:szCs w:val="24"/>
        </w:rPr>
        <w:t>одготовил</w:t>
      </w:r>
      <w:r w:rsidR="009F6091" w:rsidRPr="00573462">
        <w:rPr>
          <w:rFonts w:ascii="Arial" w:hAnsi="Arial" w:cs="Arial"/>
          <w:b/>
          <w:bCs/>
          <w:color w:val="000000" w:themeColor="text1"/>
          <w:sz w:val="24"/>
          <w:szCs w:val="24"/>
        </w:rPr>
        <w:t>и</w:t>
      </w:r>
      <w:r w:rsidRPr="005734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отчет о жизни российских женщин: чем живут, как зарабатывают и</w:t>
      </w:r>
      <w:r w:rsidR="009F6091" w:rsidRPr="005734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развлекаются в свободное время, а также несколько цифр о женщинах нашей Брянской области.</w:t>
      </w:r>
    </w:p>
    <w:p w14:paraId="4BCAA919" w14:textId="77777777" w:rsidR="001019DA" w:rsidRPr="00573462" w:rsidRDefault="001019DA" w:rsidP="00B07C16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3462">
        <w:rPr>
          <w:rFonts w:ascii="Arial" w:hAnsi="Arial" w:cs="Arial"/>
          <w:color w:val="000000" w:themeColor="text1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может… Эти удары судьбы можно охарактеризовать двумя словами: надо работать».</w:t>
      </w:r>
    </w:p>
    <w:p w14:paraId="38C5FD8C" w14:textId="77777777" w:rsidR="001019DA" w:rsidRPr="00573462" w:rsidRDefault="001019DA" w:rsidP="00B07C16">
      <w:pPr>
        <w:pStyle w:val="af3"/>
        <w:spacing w:after="120"/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573462">
        <w:rPr>
          <w:color w:val="000000" w:themeColor="text1"/>
          <w:sz w:val="24"/>
          <w:szCs w:val="24"/>
        </w:rPr>
        <w:t>Но женщины в погоне за равноправием стремительно атаковали рынок труда. Если 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14:paraId="1E9CB90E" w14:textId="77777777" w:rsidR="001019DA" w:rsidRPr="00573462" w:rsidRDefault="001019DA" w:rsidP="00B07C16">
      <w:pPr>
        <w:pStyle w:val="af3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573462">
        <w:rPr>
          <w:color w:val="000000" w:themeColor="text1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14:paraId="7D7415B7" w14:textId="77777777" w:rsidR="001019DA" w:rsidRPr="00573462" w:rsidRDefault="001019DA" w:rsidP="00B07C16">
      <w:pPr>
        <w:pStyle w:val="af3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573462">
        <w:rPr>
          <w:color w:val="000000" w:themeColor="text1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14:paraId="69720032" w14:textId="77777777" w:rsidR="001019DA" w:rsidRPr="00573462" w:rsidRDefault="001019DA" w:rsidP="00B07C16">
      <w:pPr>
        <w:pStyle w:val="af3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573462">
        <w:rPr>
          <w:color w:val="000000" w:themeColor="text1"/>
          <w:sz w:val="24"/>
          <w:szCs w:val="24"/>
        </w:rPr>
        <w:t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52% работниц и совсем не удовлетворены — 13,5%.</w:t>
      </w:r>
    </w:p>
    <w:p w14:paraId="557E5B99" w14:textId="77777777" w:rsidR="001019DA" w:rsidRPr="00573462" w:rsidRDefault="001019DA" w:rsidP="00B07C16">
      <w:pPr>
        <w:pStyle w:val="af3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573462">
        <w:rPr>
          <w:color w:val="000000" w:themeColor="text1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культуры и родственных занятий имеет расхождение по заработной плате в </w:t>
      </w:r>
      <w:r w:rsidRPr="00573462">
        <w:rPr>
          <w:color w:val="000000" w:themeColor="text1"/>
          <w:sz w:val="24"/>
          <w:szCs w:val="24"/>
        </w:rPr>
        <w:lastRenderedPageBreak/>
        <w:t>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14:paraId="6B8CE9D3" w14:textId="77777777" w:rsidR="001019DA" w:rsidRPr="00573462" w:rsidRDefault="001019DA" w:rsidP="00B07C16">
      <w:pPr>
        <w:pStyle w:val="af3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573462">
        <w:rPr>
          <w:color w:val="000000" w:themeColor="text1"/>
          <w:sz w:val="24"/>
          <w:szCs w:val="24"/>
        </w:rPr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14:paraId="17F33D6A" w14:textId="3A8B94EF" w:rsidR="001019DA" w:rsidRPr="00573462" w:rsidRDefault="001019DA" w:rsidP="00B07C16">
      <w:pPr>
        <w:pStyle w:val="af3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573462">
        <w:rPr>
          <w:color w:val="000000" w:themeColor="text1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14:paraId="6987C56D" w14:textId="5C0B80A3" w:rsidR="001019DA" w:rsidRPr="00573462" w:rsidRDefault="001019DA" w:rsidP="00B07C16">
      <w:pPr>
        <w:pStyle w:val="af3"/>
        <w:spacing w:after="120"/>
        <w:ind w:firstLine="708"/>
        <w:jc w:val="both"/>
        <w:rPr>
          <w:bCs/>
          <w:color w:val="000000" w:themeColor="text1"/>
          <w:sz w:val="24"/>
          <w:szCs w:val="24"/>
        </w:rPr>
      </w:pPr>
      <w:r w:rsidRPr="00573462">
        <w:rPr>
          <w:bCs/>
          <w:color w:val="000000" w:themeColor="text1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573462">
        <w:rPr>
          <w:color w:val="000000" w:themeColor="text1"/>
          <w:sz w:val="24"/>
          <w:szCs w:val="24"/>
        </w:rPr>
        <w:t>—</w:t>
      </w:r>
      <w:r w:rsidRPr="00573462">
        <w:rPr>
          <w:bCs/>
          <w:color w:val="000000" w:themeColor="text1"/>
          <w:sz w:val="24"/>
          <w:szCs w:val="24"/>
        </w:rPr>
        <w:t xml:space="preserve"> походы в кино, 30,7% </w:t>
      </w:r>
      <w:r w:rsidRPr="00573462">
        <w:rPr>
          <w:color w:val="000000" w:themeColor="text1"/>
          <w:sz w:val="24"/>
          <w:szCs w:val="24"/>
        </w:rPr>
        <w:t xml:space="preserve">— </w:t>
      </w:r>
      <w:r w:rsidRPr="00573462">
        <w:rPr>
          <w:bCs/>
          <w:color w:val="000000" w:themeColor="text1"/>
          <w:sz w:val="24"/>
          <w:szCs w:val="24"/>
        </w:rPr>
        <w:t xml:space="preserve">духовное общение с людьми одной веры. Не реже раза в год посещают концерты 30% российских женщин, театр </w:t>
      </w:r>
      <w:r w:rsidRPr="00573462">
        <w:rPr>
          <w:color w:val="000000" w:themeColor="text1"/>
          <w:sz w:val="24"/>
          <w:szCs w:val="24"/>
        </w:rPr>
        <w:t>—</w:t>
      </w:r>
      <w:r w:rsidRPr="00573462">
        <w:rPr>
          <w:bCs/>
          <w:color w:val="000000" w:themeColor="text1"/>
          <w:sz w:val="24"/>
          <w:szCs w:val="24"/>
        </w:rPr>
        <w:t xml:space="preserve"> 22,5%, художественные выставки или музеи </w:t>
      </w:r>
      <w:r w:rsidRPr="00573462">
        <w:rPr>
          <w:color w:val="000000" w:themeColor="text1"/>
          <w:sz w:val="24"/>
          <w:szCs w:val="24"/>
        </w:rPr>
        <w:t>—</w:t>
      </w:r>
      <w:r w:rsidRPr="00573462">
        <w:rPr>
          <w:bCs/>
          <w:color w:val="000000" w:themeColor="text1"/>
          <w:sz w:val="24"/>
          <w:szCs w:val="24"/>
        </w:rPr>
        <w:t xml:space="preserve"> 17%. Интересно, что среди мужчин не менее раза в год в театр приходит лишь 11,9%, что практически вдвое меньше, чем среди женщин. Проще всего мужчинам и женщинам найти друг друга в кинотеатрах и кафе, куда они ходят с примерно равной интенсивностью.</w:t>
      </w:r>
    </w:p>
    <w:p w14:paraId="51B1BFB6" w14:textId="40708247" w:rsidR="0006612E" w:rsidRPr="00573462" w:rsidRDefault="00573462" w:rsidP="00B07C16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62">
        <w:rPr>
          <w:rFonts w:ascii="Arial" w:hAnsi="Arial" w:cs="Arial"/>
          <w:b/>
          <w:color w:val="000000" w:themeColor="text1"/>
          <w:sz w:val="24"/>
          <w:szCs w:val="24"/>
        </w:rPr>
        <w:t xml:space="preserve">А сейчас несколько статистических данных о женщинах </w:t>
      </w:r>
      <w:proofErr w:type="gramStart"/>
      <w:r w:rsidRPr="00573462">
        <w:rPr>
          <w:rFonts w:ascii="Arial" w:hAnsi="Arial" w:cs="Arial"/>
          <w:b/>
          <w:color w:val="000000" w:themeColor="text1"/>
          <w:sz w:val="24"/>
          <w:szCs w:val="24"/>
        </w:rPr>
        <w:t>нашей</w:t>
      </w:r>
      <w:proofErr w:type="gramEnd"/>
      <w:r w:rsidRPr="00573462">
        <w:rPr>
          <w:rFonts w:ascii="Arial" w:hAnsi="Arial" w:cs="Arial"/>
          <w:b/>
          <w:color w:val="000000" w:themeColor="text1"/>
          <w:sz w:val="24"/>
          <w:szCs w:val="24"/>
        </w:rPr>
        <w:t xml:space="preserve"> Брянской области. </w:t>
      </w:r>
    </w:p>
    <w:p w14:paraId="37FD3A6D" w14:textId="77777777" w:rsidR="009F6091" w:rsidRPr="00573462" w:rsidRDefault="009F6091" w:rsidP="009F609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3462">
        <w:rPr>
          <w:rFonts w:ascii="Arial" w:hAnsi="Arial" w:cs="Arial"/>
          <w:color w:val="000000" w:themeColor="text1"/>
          <w:sz w:val="24"/>
          <w:szCs w:val="24"/>
        </w:rPr>
        <w:t xml:space="preserve">Женщины сегодня составляют 54% </w:t>
      </w:r>
      <w:r w:rsidRPr="0057346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населения </w:t>
      </w:r>
      <w:proofErr w:type="spellStart"/>
      <w:r w:rsidRPr="00573462">
        <w:rPr>
          <w:rFonts w:ascii="Arial" w:hAnsi="Arial" w:cs="Arial"/>
          <w:color w:val="000000" w:themeColor="text1"/>
          <w:spacing w:val="1"/>
          <w:sz w:val="24"/>
          <w:szCs w:val="24"/>
        </w:rPr>
        <w:t>Брянщины</w:t>
      </w:r>
      <w:proofErr w:type="spellEnd"/>
      <w:r w:rsidRPr="00573462">
        <w:rPr>
          <w:rFonts w:ascii="Arial" w:hAnsi="Arial" w:cs="Arial"/>
          <w:color w:val="000000" w:themeColor="text1"/>
          <w:spacing w:val="1"/>
          <w:sz w:val="24"/>
          <w:szCs w:val="24"/>
        </w:rPr>
        <w:t>, они за</w:t>
      </w:r>
      <w:r w:rsidRPr="00573462">
        <w:rPr>
          <w:rFonts w:ascii="Arial" w:hAnsi="Arial" w:cs="Arial"/>
          <w:color w:val="000000" w:themeColor="text1"/>
          <w:spacing w:val="1"/>
          <w:sz w:val="24"/>
          <w:szCs w:val="24"/>
        </w:rPr>
        <w:softHyphen/>
      </w:r>
      <w:r w:rsidRPr="00573462">
        <w:rPr>
          <w:rFonts w:ascii="Arial" w:hAnsi="Arial" w:cs="Arial"/>
          <w:color w:val="000000" w:themeColor="text1"/>
          <w:sz w:val="24"/>
          <w:szCs w:val="24"/>
        </w:rPr>
        <w:t>няты практически во всех сферах деятель</w:t>
      </w:r>
      <w:r w:rsidRPr="0057346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7346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ности и одновременно приносят в мир </w:t>
      </w:r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t>доброту, красоту, свет и надежду.</w:t>
      </w:r>
    </w:p>
    <w:p w14:paraId="50847520" w14:textId="77777777" w:rsidR="009F6091" w:rsidRPr="00573462" w:rsidRDefault="009F6091" w:rsidP="009F609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w:r w:rsidRPr="00573462">
        <w:rPr>
          <w:rFonts w:ascii="Arial" w:hAnsi="Arial" w:cs="Arial"/>
          <w:color w:val="000000" w:themeColor="text1"/>
          <w:sz w:val="24"/>
          <w:szCs w:val="24"/>
        </w:rPr>
        <w:t>На начало 2019 года в регионе проживала 651 тысяча женщин, 7 из 10 представительниц прекрасного пола – горожанки. Числен</w:t>
      </w:r>
      <w:r w:rsidRPr="0057346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7346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ность женщин превышает численность мужчин почти на 103 тысячи человек, в целом </w:t>
      </w:r>
      <w:r w:rsidRPr="00573462">
        <w:rPr>
          <w:rFonts w:ascii="Arial" w:hAnsi="Arial" w:cs="Arial"/>
          <w:color w:val="000000" w:themeColor="text1"/>
          <w:sz w:val="24"/>
          <w:szCs w:val="24"/>
        </w:rPr>
        <w:t>по области на каждую 1000 мужчин приходится 1187 милых дам. Значи</w:t>
      </w:r>
      <w:r w:rsidRPr="00573462">
        <w:rPr>
          <w:rFonts w:ascii="Arial" w:hAnsi="Arial" w:cs="Arial"/>
          <w:color w:val="000000" w:themeColor="text1"/>
          <w:sz w:val="24"/>
          <w:szCs w:val="24"/>
        </w:rPr>
        <w:softHyphen/>
        <w:t>тельное преобладание женского населения отмечено в группе старше трудо</w:t>
      </w:r>
      <w:r w:rsidRPr="00573462">
        <w:rPr>
          <w:rFonts w:ascii="Arial" w:hAnsi="Arial" w:cs="Arial"/>
          <w:color w:val="000000" w:themeColor="text1"/>
          <w:sz w:val="24"/>
          <w:szCs w:val="24"/>
        </w:rPr>
        <w:softHyphen/>
        <w:t>способного возраста, где на 1000 мужчин приходится 2473 женщины. Си</w:t>
      </w:r>
      <w:r w:rsidRPr="00573462">
        <w:rPr>
          <w:rFonts w:ascii="Arial" w:hAnsi="Arial" w:cs="Arial"/>
          <w:color w:val="000000" w:themeColor="text1"/>
          <w:sz w:val="24"/>
          <w:szCs w:val="24"/>
        </w:rPr>
        <w:softHyphen/>
        <w:t>туация меняется в более молодых возрастах. На тысячу мужчин в возрасте моложе трудоспособного приходится 946 женщин, в трудоспособном возрасте предста</w:t>
      </w:r>
      <w:r w:rsidRPr="0057346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t>вительниц «слабого» пола еще меньше – 895, т.е. в период создания  семьи  у  девушек  всё  же  есть  выбор  женихов,  вопреки  песне,  утверждающей, что «на каждые 10 девчонок по статистике 9 ребят».</w:t>
      </w:r>
    </w:p>
    <w:p w14:paraId="048E3A8C" w14:textId="77777777" w:rsidR="009F6091" w:rsidRPr="00573462" w:rsidRDefault="009F6091" w:rsidP="009F6091">
      <w:pPr>
        <w:shd w:val="clear" w:color="auto" w:fill="FFFFFF"/>
        <w:ind w:firstLine="725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57346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Средний возраст женщин 44 года. Прекрасная половина брянских </w:t>
      </w:r>
      <w:r w:rsidRPr="00573462">
        <w:rPr>
          <w:rFonts w:ascii="Arial" w:hAnsi="Arial" w:cs="Arial"/>
          <w:color w:val="000000" w:themeColor="text1"/>
          <w:spacing w:val="1"/>
          <w:sz w:val="24"/>
          <w:szCs w:val="24"/>
        </w:rPr>
        <w:t>жителей живёт на 11 лет дольше мужчин, ожидаемая продолжительность жиз</w:t>
      </w:r>
      <w:r w:rsidRPr="00573462">
        <w:rPr>
          <w:rFonts w:ascii="Arial" w:hAnsi="Arial" w:cs="Arial"/>
          <w:color w:val="000000" w:themeColor="text1"/>
          <w:spacing w:val="1"/>
          <w:sz w:val="24"/>
          <w:szCs w:val="24"/>
        </w:rPr>
        <w:softHyphen/>
      </w:r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t>ни женщин в 2019 году составит 77 лет (мужчин – 66 лет).</w:t>
      </w:r>
    </w:p>
    <w:p w14:paraId="5F68D23E" w14:textId="77777777" w:rsidR="009F6091" w:rsidRPr="00573462" w:rsidRDefault="009F6091" w:rsidP="009F6091">
      <w:pPr>
        <w:shd w:val="clear" w:color="auto" w:fill="FFFFFF"/>
        <w:ind w:firstLine="737"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73462">
        <w:rPr>
          <w:rFonts w:ascii="Arial" w:hAnsi="Arial" w:cs="Arial"/>
          <w:color w:val="000000" w:themeColor="text1"/>
          <w:sz w:val="24"/>
          <w:szCs w:val="24"/>
        </w:rPr>
        <w:t>Как правило, современная женщина не хочет быть просто домохозяйкой, сегодня она занимается трудовой деятельностью, подчас, наравне с мужчинами. По данным выборочного обследования рабочей силы более 48% женщин в возрасте 15 лет и старше были заняты в экономике. Большая часть женщин совмещает воспитание детей с работой: 63 из 100 занятых женщин имеют одного ребенка до 18 лет, каждая третья - двух, 4% - трех и более детей. Традиционными сферами труда женщин являют</w:t>
      </w:r>
      <w:r w:rsidRPr="0057346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73462">
        <w:rPr>
          <w:rFonts w:ascii="Arial" w:hAnsi="Arial" w:cs="Arial"/>
          <w:color w:val="000000" w:themeColor="text1"/>
          <w:spacing w:val="2"/>
          <w:sz w:val="24"/>
          <w:szCs w:val="24"/>
        </w:rPr>
        <w:t>ся оптовая и розничная торговля, образова</w:t>
      </w:r>
      <w:r w:rsidRPr="00573462">
        <w:rPr>
          <w:rFonts w:ascii="Arial" w:hAnsi="Arial" w:cs="Arial"/>
          <w:color w:val="000000" w:themeColor="text1"/>
          <w:spacing w:val="2"/>
          <w:sz w:val="24"/>
          <w:szCs w:val="24"/>
        </w:rPr>
        <w:softHyphen/>
      </w:r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ние, здравоохранение и предоставление социальных услуг, но есть </w:t>
      </w:r>
      <w:proofErr w:type="gramStart"/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t>занятые</w:t>
      </w:r>
      <w:proofErr w:type="gramEnd"/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и в</w:t>
      </w:r>
      <w:r w:rsidRPr="0057346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обрабатывающем производстве, строительстве и сельском хозяйстве.  Больше всего женщин среди служащих, занятых подготовкой информации, оформлением документации, учетом и обслуживанием (87%), а также в сфере обслуживания и торговли (79%).</w:t>
      </w:r>
    </w:p>
    <w:p w14:paraId="53567601" w14:textId="77777777" w:rsidR="009F6091" w:rsidRPr="00573462" w:rsidRDefault="009F6091" w:rsidP="009F6091">
      <w:pPr>
        <w:shd w:val="clear" w:color="auto" w:fill="FFFFFF"/>
        <w:ind w:left="5" w:firstLine="7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t>Образовательный уровень работающих женщин выше, чем мужчин. Сре</w:t>
      </w:r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softHyphen/>
      </w:r>
      <w:r w:rsidRPr="00573462">
        <w:rPr>
          <w:rFonts w:ascii="Arial" w:hAnsi="Arial" w:cs="Arial"/>
          <w:color w:val="000000" w:themeColor="text1"/>
          <w:sz w:val="24"/>
          <w:szCs w:val="24"/>
        </w:rPr>
        <w:t xml:space="preserve">ди </w:t>
      </w:r>
      <w:proofErr w:type="gramStart"/>
      <w:r w:rsidRPr="00573462">
        <w:rPr>
          <w:rFonts w:ascii="Arial" w:hAnsi="Arial" w:cs="Arial"/>
          <w:color w:val="000000" w:themeColor="text1"/>
          <w:sz w:val="24"/>
          <w:szCs w:val="24"/>
        </w:rPr>
        <w:t>занятого</w:t>
      </w:r>
      <w:proofErr w:type="gramEnd"/>
      <w:r w:rsidRPr="00573462">
        <w:rPr>
          <w:rFonts w:ascii="Arial" w:hAnsi="Arial" w:cs="Arial"/>
          <w:color w:val="000000" w:themeColor="text1"/>
          <w:sz w:val="24"/>
          <w:szCs w:val="24"/>
        </w:rPr>
        <w:t xml:space="preserve"> населения с высшим профессиональным образованием доля жен</w:t>
      </w:r>
      <w:r w:rsidRPr="0057346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57346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щин составила 59%, у мужчин -  41%. </w:t>
      </w:r>
    </w:p>
    <w:p w14:paraId="36F9EA44" w14:textId="77777777" w:rsidR="009F6091" w:rsidRPr="00573462" w:rsidRDefault="009F6091" w:rsidP="009F6091">
      <w:pPr>
        <w:shd w:val="clear" w:color="auto" w:fill="FFFFFF"/>
        <w:ind w:left="5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3462">
        <w:rPr>
          <w:rFonts w:ascii="Arial" w:hAnsi="Arial" w:cs="Arial"/>
          <w:color w:val="000000" w:themeColor="text1"/>
          <w:sz w:val="24"/>
          <w:szCs w:val="24"/>
        </w:rPr>
        <w:t>Материнство считается одним из важнейших этапов в жизни женщины. В области насчитывается почти 271 тысяча женщин репро</w:t>
      </w:r>
      <w:r w:rsidRPr="00573462">
        <w:rPr>
          <w:rFonts w:ascii="Arial" w:hAnsi="Arial" w:cs="Arial"/>
          <w:color w:val="000000" w:themeColor="text1"/>
          <w:sz w:val="24"/>
          <w:szCs w:val="24"/>
        </w:rPr>
        <w:softHyphen/>
        <w:t xml:space="preserve">дуктивного возраста (15-49 лет), их доля в общей численности </w:t>
      </w:r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«слабого» </w:t>
      </w:r>
      <w:r w:rsidRPr="00573462">
        <w:rPr>
          <w:rFonts w:ascii="Arial" w:hAnsi="Arial" w:cs="Arial"/>
          <w:color w:val="000000" w:themeColor="text1"/>
          <w:sz w:val="24"/>
          <w:szCs w:val="24"/>
        </w:rPr>
        <w:t xml:space="preserve"> пола состав</w:t>
      </w:r>
      <w:r w:rsidRPr="00573462">
        <w:rPr>
          <w:rFonts w:ascii="Arial" w:hAnsi="Arial" w:cs="Arial"/>
          <w:color w:val="000000" w:themeColor="text1"/>
          <w:sz w:val="24"/>
          <w:szCs w:val="24"/>
        </w:rPr>
        <w:softHyphen/>
        <w:t>ляет 41,6%. В 2019 году мамами стали 9956 женщин, 3933 жительницы об</w:t>
      </w:r>
      <w:r w:rsidRPr="00573462">
        <w:rPr>
          <w:rFonts w:ascii="Arial" w:hAnsi="Arial" w:cs="Arial"/>
          <w:color w:val="000000" w:themeColor="text1"/>
          <w:sz w:val="24"/>
          <w:szCs w:val="24"/>
        </w:rPr>
        <w:softHyphen/>
        <w:t xml:space="preserve">ласти стали мамами первенцев. Вторыми в семьях родилось 4057 детей, третьими - 1336 и 386 малышей стали четвертыми детьми. Основная доля рождений </w:t>
      </w:r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приходится на женщин в возрасте 20-29 лет. </w:t>
      </w:r>
    </w:p>
    <w:p w14:paraId="2C9D0DBE" w14:textId="77777777" w:rsidR="009F6091" w:rsidRPr="00573462" w:rsidRDefault="009F6091" w:rsidP="009F6091">
      <w:pPr>
        <w:shd w:val="clear" w:color="auto" w:fill="FFFFFF"/>
        <w:ind w:firstLine="725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573462">
        <w:rPr>
          <w:rFonts w:ascii="Arial" w:hAnsi="Arial" w:cs="Arial"/>
          <w:color w:val="000000" w:themeColor="text1"/>
          <w:spacing w:val="1"/>
          <w:sz w:val="24"/>
          <w:szCs w:val="24"/>
        </w:rPr>
        <w:t>Большинство будущих мам осознанно подходят к процессу планирова</w:t>
      </w:r>
      <w:r w:rsidRPr="00573462">
        <w:rPr>
          <w:rFonts w:ascii="Arial" w:hAnsi="Arial" w:cs="Arial"/>
          <w:color w:val="000000" w:themeColor="text1"/>
          <w:spacing w:val="1"/>
          <w:sz w:val="24"/>
          <w:szCs w:val="24"/>
        </w:rPr>
        <w:softHyphen/>
      </w:r>
      <w:r w:rsidRPr="00573462">
        <w:rPr>
          <w:rFonts w:ascii="Arial" w:hAnsi="Arial" w:cs="Arial"/>
          <w:color w:val="000000" w:themeColor="text1"/>
          <w:sz w:val="24"/>
          <w:szCs w:val="24"/>
        </w:rPr>
        <w:t xml:space="preserve">ния и появления на свет новой жизни. Средний возраст матери за последние </w:t>
      </w:r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t>десять лет увеличился с 27 до 28 лет.</w:t>
      </w:r>
    </w:p>
    <w:p w14:paraId="2025001A" w14:textId="77777777" w:rsidR="009F6091" w:rsidRPr="00573462" w:rsidRDefault="009F6091" w:rsidP="009F6091">
      <w:pPr>
        <w:shd w:val="clear" w:color="auto" w:fill="FFFFFF"/>
        <w:ind w:firstLine="725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Несколько штрихов к портрету брянских женщин могут дать только материалы переписи населения, в том числе 2010 года. Так, половина женщин в возрасте 16 лет и старше состояли в браке. При этом 1 из 10 браков не был официально зарегистрирован. Более 90 тысяч или 15,7% девушек и женщин никогда не были замужем, даже неофициально. </w:t>
      </w:r>
    </w:p>
    <w:p w14:paraId="4681A343" w14:textId="77777777" w:rsidR="009F6091" w:rsidRPr="00573462" w:rsidRDefault="009F6091" w:rsidP="009F6091">
      <w:pPr>
        <w:shd w:val="clear" w:color="auto" w:fill="FFFFFF"/>
        <w:ind w:firstLine="7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t>Итоги Всероссийской переписи населения 2020, которая пройдет с 1 по 31 октября, позволят получить ещё много актуальной информации об области и  наших современницах. А пока,  дорогие женщины - храните семейный очаг, воспи</w:t>
      </w:r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softHyphen/>
      </w:r>
      <w:r w:rsidRPr="0057346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тывайте детей, наполняйте дом теплом и уютом. Вы умеете совмещать </w:t>
      </w:r>
      <w:r w:rsidRPr="00573462">
        <w:rPr>
          <w:rFonts w:ascii="Arial" w:hAnsi="Arial" w:cs="Arial"/>
          <w:color w:val="000000" w:themeColor="text1"/>
          <w:spacing w:val="-1"/>
          <w:sz w:val="24"/>
          <w:szCs w:val="24"/>
        </w:rPr>
        <w:t>эти качества с успешной работой. Пусть с новой весной в ваш дом придут счастье и любовь!</w:t>
      </w:r>
    </w:p>
    <w:p w14:paraId="38D0AF68" w14:textId="3742A86C" w:rsidR="009F6091" w:rsidRPr="00573462" w:rsidRDefault="009F6091" w:rsidP="009F609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7346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Участвуя в переписи, каждый житель государства вносит свой вклад в будущее страны. За сухими статистическими данными стоят живые люди — Я/Мы соотечественники. </w:t>
      </w:r>
      <w:r w:rsidRPr="00573462">
        <w:rPr>
          <w:rFonts w:ascii="Arial" w:hAnsi="Arial" w:cs="Arial"/>
          <w:b/>
          <w:color w:val="000000" w:themeColor="text1"/>
          <w:sz w:val="24"/>
          <w:szCs w:val="24"/>
        </w:rPr>
        <w:t>Вместе мы создаем будущее!</w:t>
      </w:r>
    </w:p>
    <w:p w14:paraId="53D2CAAF" w14:textId="38E5ED0B" w:rsidR="00FD10C1" w:rsidRPr="00573462" w:rsidRDefault="009F6091" w:rsidP="00B07C16">
      <w:pPr>
        <w:ind w:firstLine="70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573462">
        <w:rPr>
          <w:rFonts w:ascii="Arial" w:hAnsi="Arial" w:cs="Arial"/>
          <w:i/>
          <w:color w:val="000000" w:themeColor="text1"/>
          <w:sz w:val="24"/>
          <w:szCs w:val="24"/>
        </w:rPr>
        <w:t>Брянскстат</w:t>
      </w:r>
      <w:proofErr w:type="spellEnd"/>
      <w:r w:rsidRPr="00573462">
        <w:rPr>
          <w:rFonts w:ascii="Arial" w:hAnsi="Arial" w:cs="Arial"/>
          <w:i/>
          <w:color w:val="000000" w:themeColor="text1"/>
          <w:sz w:val="24"/>
          <w:szCs w:val="24"/>
        </w:rPr>
        <w:t xml:space="preserve"> напоминает, что </w:t>
      </w:r>
      <w:r w:rsidR="00EC3DA6" w:rsidRPr="00573462">
        <w:rPr>
          <w:rFonts w:ascii="Arial" w:hAnsi="Arial" w:cs="Arial"/>
          <w:i/>
          <w:color w:val="000000" w:themeColor="text1"/>
          <w:sz w:val="24"/>
          <w:szCs w:val="24"/>
        </w:rPr>
        <w:t>Всероссийская перепись населения пройдет с 1 по 31 октября 2020</w:t>
      </w:r>
      <w:r w:rsidR="004E59AB" w:rsidRPr="00573462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 </w:t>
      </w:r>
      <w:r w:rsidR="00EC3DA6" w:rsidRPr="00573462">
        <w:rPr>
          <w:rFonts w:ascii="Arial" w:hAnsi="Arial" w:cs="Arial"/>
          <w:i/>
          <w:color w:val="000000" w:themeColor="text1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573462">
        <w:rPr>
          <w:rFonts w:ascii="Arial" w:hAnsi="Arial" w:cs="Arial"/>
          <w:i/>
          <w:color w:val="000000" w:themeColor="text1"/>
          <w:sz w:val="24"/>
          <w:szCs w:val="24"/>
        </w:rPr>
        <w:t>портале «</w:t>
      </w:r>
      <w:proofErr w:type="spellStart"/>
      <w:r w:rsidR="000C3185" w:rsidRPr="00573462">
        <w:rPr>
          <w:rFonts w:ascii="Arial" w:hAnsi="Arial" w:cs="Arial"/>
          <w:i/>
          <w:color w:val="000000" w:themeColor="text1"/>
          <w:sz w:val="24"/>
          <w:szCs w:val="24"/>
        </w:rPr>
        <w:t>Госуслуги</w:t>
      </w:r>
      <w:proofErr w:type="spellEnd"/>
      <w:r w:rsidR="000C3185" w:rsidRPr="00573462">
        <w:rPr>
          <w:rFonts w:ascii="Arial" w:hAnsi="Arial" w:cs="Arial"/>
          <w:i/>
          <w:color w:val="000000" w:themeColor="text1"/>
          <w:sz w:val="24"/>
          <w:szCs w:val="24"/>
        </w:rPr>
        <w:t>»</w:t>
      </w:r>
      <w:r w:rsidR="00EC3DA6" w:rsidRPr="00573462">
        <w:rPr>
          <w:rFonts w:ascii="Arial" w:hAnsi="Arial" w:cs="Arial"/>
          <w:i/>
          <w:color w:val="000000" w:themeColor="text1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2C5DE34" w14:textId="77777777" w:rsidR="009F6091" w:rsidRPr="00573462" w:rsidRDefault="009F6091" w:rsidP="009F6091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83FE127" w14:textId="77777777" w:rsidR="009F6091" w:rsidRPr="00573462" w:rsidRDefault="009F6091" w:rsidP="009F6091">
      <w:pPr>
        <w:rPr>
          <w:rFonts w:ascii="Arial" w:hAnsi="Arial" w:cs="Arial"/>
          <w:color w:val="000000" w:themeColor="text1"/>
          <w:sz w:val="24"/>
        </w:rPr>
      </w:pPr>
      <w:r w:rsidRPr="00573462">
        <w:rPr>
          <w:rFonts w:ascii="Arial" w:hAnsi="Arial" w:cs="Arial"/>
          <w:color w:val="000000" w:themeColor="text1"/>
          <w:sz w:val="24"/>
        </w:rPr>
        <w:t>06.03.2020</w:t>
      </w:r>
    </w:p>
    <w:p w14:paraId="0BEA4650" w14:textId="77777777" w:rsidR="009F6091" w:rsidRPr="00573462" w:rsidRDefault="009F6091" w:rsidP="009F60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B67077" w14:textId="77777777" w:rsidR="00860AEC" w:rsidRPr="0006612E" w:rsidRDefault="00860AEC" w:rsidP="00B07C16">
      <w:pPr>
        <w:spacing w:after="0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860AEC" w:rsidRPr="0006612E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F7176" w14:textId="77777777" w:rsidR="00F56FF5" w:rsidRDefault="00F56FF5" w:rsidP="00A02726">
      <w:pPr>
        <w:spacing w:after="0" w:line="240" w:lineRule="auto"/>
      </w:pPr>
      <w:r>
        <w:separator/>
      </w:r>
    </w:p>
  </w:endnote>
  <w:endnote w:type="continuationSeparator" w:id="0">
    <w:p w14:paraId="110A7C2F" w14:textId="77777777" w:rsidR="00F56FF5" w:rsidRDefault="00F56FF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B788D4F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73462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F2A6F" w14:textId="77777777" w:rsidR="00F56FF5" w:rsidRDefault="00F56FF5" w:rsidP="00A02726">
      <w:pPr>
        <w:spacing w:after="0" w:line="240" w:lineRule="auto"/>
      </w:pPr>
      <w:r>
        <w:separator/>
      </w:r>
    </w:p>
  </w:footnote>
  <w:footnote w:type="continuationSeparator" w:id="0">
    <w:p w14:paraId="2F1604ED" w14:textId="77777777" w:rsidR="00F56FF5" w:rsidRDefault="00F56FF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F56FF5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FF5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F56FF5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462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3073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091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07C1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6FF5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D4E6-64C3-468D-9515-C28164BC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Майорова Ольга Михайловна</cp:lastModifiedBy>
  <cp:revision>7</cp:revision>
  <cp:lastPrinted>2020-01-13T16:19:00Z</cp:lastPrinted>
  <dcterms:created xsi:type="dcterms:W3CDTF">2020-03-05T14:10:00Z</dcterms:created>
  <dcterms:modified xsi:type="dcterms:W3CDTF">2020-03-06T07:37:00Z</dcterms:modified>
</cp:coreProperties>
</file>